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2EF2" w:rsidRPr="003A2EF2" w:rsidRDefault="003A2EF2" w:rsidP="003A2EF2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2EF2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3A2EF2" w:rsidRPr="003A2EF2" w:rsidRDefault="003A2EF2" w:rsidP="003A2EF2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2EF2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3A2EF2" w:rsidRPr="003A2EF2" w:rsidRDefault="003A2EF2" w:rsidP="003A2EF2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3A2EF2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3A2EF2" w:rsidRPr="003A2EF2" w:rsidRDefault="003A2EF2" w:rsidP="003A2EF2">
      <w:pPr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A2E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D5FEA">
        <w:rPr>
          <w:rFonts w:ascii="Times New Roman" w:hAnsi="Times New Roman" w:cs="Times New Roman"/>
          <w:sz w:val="28"/>
          <w:szCs w:val="28"/>
        </w:rPr>
        <w:t>от «</w:t>
      </w:r>
      <w:r w:rsidR="000D5FEA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0D5FEA">
        <w:rPr>
          <w:rFonts w:ascii="Times New Roman" w:hAnsi="Times New Roman" w:cs="Times New Roman"/>
          <w:sz w:val="28"/>
          <w:szCs w:val="28"/>
        </w:rPr>
        <w:t xml:space="preserve">» </w:t>
      </w:r>
      <w:r w:rsidR="000D5FEA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0D5FEA">
        <w:rPr>
          <w:rFonts w:ascii="Times New Roman" w:hAnsi="Times New Roman" w:cs="Times New Roman"/>
          <w:sz w:val="28"/>
          <w:szCs w:val="28"/>
        </w:rPr>
        <w:t>_ 2022_г. №_394</w:t>
      </w:r>
      <w:r w:rsidRPr="003A2EF2">
        <w:rPr>
          <w:rFonts w:ascii="Times New Roman" w:hAnsi="Times New Roman" w:cs="Times New Roman"/>
          <w:sz w:val="28"/>
          <w:szCs w:val="28"/>
        </w:rPr>
        <w:t>___</w:t>
      </w:r>
    </w:p>
    <w:p w:rsidR="00D20304" w:rsidRPr="00185431" w:rsidRDefault="00D20304" w:rsidP="00377645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049A1" w:rsidRDefault="005049A1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ПАМЯТНИКА ПРИРОДЫ</w:t>
      </w:r>
      <w:r w:rsidR="004E3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41572">
        <w:rPr>
          <w:rFonts w:ascii="Times New Roman" w:eastAsia="Times New Roman" w:hAnsi="Times New Roman" w:cs="Times New Roman"/>
          <w:b/>
          <w:sz w:val="28"/>
          <w:szCs w:val="28"/>
        </w:rPr>
        <w:t>ДОЛИНА РЫЧАЛ-СУ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E335F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35F" w:rsidRPr="00C247E5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49A1" w:rsidRPr="00FE7B29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Наименование: «</w:t>
      </w:r>
      <w:r w:rsidR="00741572">
        <w:rPr>
          <w:rFonts w:ascii="Times New Roman" w:eastAsia="Times New Roman" w:hAnsi="Times New Roman" w:cs="Times New Roman"/>
          <w:b/>
          <w:sz w:val="28"/>
          <w:szCs w:val="28"/>
        </w:rPr>
        <w:t>Долина Рычал-Су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E207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7B29" w:rsidRPr="00C247E5" w:rsidRDefault="00FE7B29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Статус: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региональный.</w:t>
      </w:r>
    </w:p>
    <w:p w:rsidR="00FE7B29" w:rsidRPr="00C247E5" w:rsidRDefault="00FE7B29" w:rsidP="004B67C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4B67C4" w:rsidRDefault="004B67C4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3. </w:t>
      </w:r>
      <w:r w:rsidR="005049A1" w:rsidRPr="00C247E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Основание для организации</w:t>
      </w:r>
      <w:r w:rsidR="005049A1" w:rsidRPr="00C247E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: </w:t>
      </w:r>
    </w:p>
    <w:p w:rsidR="009C0AFE" w:rsidRDefault="009C0AF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Водный кодекс Российской Федерации от 03.06.2006 г. № 74-ФЗ;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г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 № 7-ФЗ «Об охране окружающей среды»; 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14.03.1995 г. № 33-ФЗ «Об особо охраняемых природных территориях»;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C247E5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C247E5">
        <w:rPr>
          <w:rFonts w:ascii="Times New Roman" w:eastAsia="Times New Roman" w:hAnsi="Times New Roman" w:cs="Times New Roman"/>
          <w:sz w:val="28"/>
          <w:szCs w:val="28"/>
        </w:rPr>
        <w:t>. «Об особо охраняемых природных территориях»;</w:t>
      </w:r>
    </w:p>
    <w:p w:rsidR="004E3E68" w:rsidRDefault="004E3E68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E68">
        <w:rPr>
          <w:rFonts w:ascii="Times New Roman" w:hAnsi="Times New Roman" w:cs="Times New Roman"/>
          <w:color w:val="000000"/>
          <w:spacing w:val="-1"/>
          <w:sz w:val="28"/>
        </w:rPr>
        <w:t>П</w:t>
      </w:r>
      <w:r w:rsidRPr="004E3E68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  <w:r w:rsidRPr="004E3E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2B" w:rsidRDefault="00B269D5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Совета Министров Дагестанской АССР от 1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78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1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признании уникальных ландшафтных геологических и ботанических объектов памятниками природы Дагестанской АССР»</w:t>
      </w:r>
    </w:p>
    <w:p w:rsidR="00DF0BC9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816" w:rsidRDefault="007F512B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Профиль: </w:t>
      </w:r>
      <w:r w:rsidR="00FC0020">
        <w:rPr>
          <w:rFonts w:ascii="Times New Roman" w:eastAsia="Times New Roman" w:hAnsi="Times New Roman" w:cs="Times New Roman"/>
          <w:sz w:val="28"/>
          <w:szCs w:val="28"/>
        </w:rPr>
        <w:t>гидрогеологический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0BC9" w:rsidRPr="00C247E5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B729AE" w:rsidRDefault="007F512B" w:rsidP="004E3E68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5049A1" w:rsidRPr="00B729AE">
        <w:rPr>
          <w:rFonts w:ascii="Times New Roman" w:eastAsia="Times New Roman" w:hAnsi="Times New Roman" w:cs="Times New Roman"/>
          <w:b/>
          <w:sz w:val="28"/>
          <w:szCs w:val="28"/>
        </w:rPr>
        <w:t>Местоположение в структуре административно-территориального</w:t>
      </w:r>
    </w:p>
    <w:p w:rsidR="007F512B" w:rsidRDefault="005049A1" w:rsidP="007F512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деления Республики Дагестан:</w:t>
      </w:r>
    </w:p>
    <w:p w:rsidR="005A4EFB" w:rsidRPr="00C247E5" w:rsidRDefault="005A4EFB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в </w:t>
      </w:r>
      <w:r w:rsidR="005068B5">
        <w:rPr>
          <w:rFonts w:ascii="Times New Roman" w:hAnsi="Times New Roman" w:cs="Times New Roman"/>
          <w:sz w:val="28"/>
          <w:szCs w:val="28"/>
        </w:rPr>
        <w:t>Сулейман-</w:t>
      </w:r>
      <w:proofErr w:type="spellStart"/>
      <w:r w:rsidR="005068B5">
        <w:rPr>
          <w:rFonts w:ascii="Times New Roman" w:hAnsi="Times New Roman" w:cs="Times New Roman"/>
          <w:sz w:val="28"/>
          <w:szCs w:val="28"/>
        </w:rPr>
        <w:t>Стальском</w:t>
      </w:r>
      <w:proofErr w:type="spellEnd"/>
      <w:r w:rsidR="005068B5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C247E5">
        <w:rPr>
          <w:rFonts w:ascii="Times New Roman" w:hAnsi="Times New Roman" w:cs="Times New Roman"/>
          <w:sz w:val="28"/>
          <w:szCs w:val="28"/>
        </w:rPr>
        <w:t xml:space="preserve"> (административный центр – с. </w:t>
      </w:r>
      <w:proofErr w:type="spellStart"/>
      <w:r w:rsidR="005068B5">
        <w:rPr>
          <w:rFonts w:ascii="Times New Roman" w:hAnsi="Times New Roman" w:cs="Times New Roman"/>
          <w:sz w:val="28"/>
          <w:szCs w:val="28"/>
        </w:rPr>
        <w:t>Касумкент</w:t>
      </w:r>
      <w:proofErr w:type="spellEnd"/>
      <w:r w:rsidR="005068B5">
        <w:rPr>
          <w:rFonts w:ascii="Times New Roman" w:hAnsi="Times New Roman" w:cs="Times New Roman"/>
          <w:sz w:val="28"/>
          <w:szCs w:val="28"/>
        </w:rPr>
        <w:t>).</w:t>
      </w:r>
    </w:p>
    <w:p w:rsidR="00B81816" w:rsidRDefault="005A4EFB" w:rsidP="0054754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Ближайшие к памятнику природы населенные пункты – </w:t>
      </w:r>
      <w:r w:rsidR="0075428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5428D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 w:rsidR="0075428D">
        <w:rPr>
          <w:rFonts w:ascii="Times New Roman" w:hAnsi="Times New Roman" w:cs="Times New Roman"/>
          <w:sz w:val="28"/>
          <w:szCs w:val="28"/>
        </w:rPr>
        <w:t>.</w:t>
      </w:r>
    </w:p>
    <w:p w:rsidR="00547548" w:rsidRDefault="00547548" w:rsidP="00547548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EFB" w:rsidRDefault="00B729A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13206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Занимаемая 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площадь: </w:t>
      </w:r>
      <w:r w:rsidR="000F18BD" w:rsidRPr="000F18B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A385A" w:rsidRPr="000F18BD">
        <w:rPr>
          <w:rFonts w:ascii="Times New Roman" w:eastAsia="Times New Roman" w:hAnsi="Times New Roman" w:cs="Times New Roman"/>
          <w:b/>
          <w:sz w:val="28"/>
          <w:szCs w:val="28"/>
        </w:rPr>
        <w:t>00 га</w:t>
      </w:r>
    </w:p>
    <w:p w:rsidR="009C0AFE" w:rsidRDefault="009C0AF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(охранная зона не </w:t>
      </w:r>
      <w:r w:rsidR="00DF07CA">
        <w:rPr>
          <w:rFonts w:ascii="Times New Roman" w:eastAsia="Times New Roman" w:hAnsi="Times New Roman" w:cs="Times New Roman"/>
          <w:b/>
          <w:sz w:val="28"/>
          <w:szCs w:val="28"/>
        </w:rPr>
        <w:t>установлена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9C0AFE" w:rsidRDefault="009C0AF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AFE" w:rsidRDefault="009C0AF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AFE" w:rsidRDefault="009C0AFE" w:rsidP="009C0A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0AFE" w:rsidRPr="00C247E5" w:rsidRDefault="009C0AFE" w:rsidP="009C0A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259D" w:rsidRPr="0024259D" w:rsidRDefault="00F13F47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24259D">
        <w:rPr>
          <w:rFonts w:ascii="Times New Roman" w:eastAsia="Times New Roman" w:hAnsi="Times New Roman" w:cs="Times New Roman"/>
          <w:b/>
          <w:sz w:val="28"/>
          <w:szCs w:val="28"/>
        </w:rPr>
        <w:t>Орган государственной власти, в управлении которого находится      особо охраняемая природная территория:</w:t>
      </w:r>
    </w:p>
    <w:p w:rsidR="007F7386" w:rsidRPr="007F7386" w:rsidRDefault="007F7386" w:rsidP="007F738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86">
        <w:rPr>
          <w:rFonts w:ascii="Times New Roman" w:hAnsi="Times New Roman" w:cs="Times New Roman"/>
          <w:sz w:val="28"/>
          <w:szCs w:val="28"/>
        </w:rPr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7F076E" w:rsidRPr="007F7386" w:rsidRDefault="007F7386" w:rsidP="007F738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386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Дагестан.</w:t>
      </w: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729AE" w:rsidRPr="00B729A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создания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A4EFB" w:rsidRDefault="00B729AE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4EFB" w:rsidRPr="00C247E5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уникальных ландшафтных</w:t>
      </w:r>
      <w:r w:rsidR="00C73772">
        <w:rPr>
          <w:rFonts w:ascii="Times New Roman" w:hAnsi="Times New Roman" w:cs="Times New Roman"/>
          <w:sz w:val="28"/>
          <w:szCs w:val="28"/>
        </w:rPr>
        <w:t>,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геологических и </w:t>
      </w:r>
      <w:r w:rsidR="00C73772">
        <w:rPr>
          <w:rFonts w:ascii="Times New Roman" w:hAnsi="Times New Roman" w:cs="Times New Roman"/>
          <w:sz w:val="28"/>
          <w:szCs w:val="28"/>
        </w:rPr>
        <w:t>гидрологических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объектов природы </w:t>
      </w:r>
      <w:r w:rsidR="00C73772">
        <w:rPr>
          <w:rFonts w:ascii="Times New Roman" w:hAnsi="Times New Roman" w:cs="Times New Roman"/>
          <w:sz w:val="28"/>
          <w:szCs w:val="28"/>
        </w:rPr>
        <w:t>долины Рычал Су</w:t>
      </w:r>
      <w:r w:rsidR="005A4EFB" w:rsidRPr="00C247E5">
        <w:rPr>
          <w:rFonts w:ascii="Times New Roman" w:hAnsi="Times New Roman" w:cs="Times New Roman"/>
          <w:sz w:val="28"/>
          <w:szCs w:val="28"/>
        </w:rPr>
        <w:t>, проведения научных, учебно-просветительных, эстетических и оздоровительных мероприятий.</w:t>
      </w:r>
    </w:p>
    <w:p w:rsidR="007F512B" w:rsidRPr="00C247E5" w:rsidRDefault="007F512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Краткая характеристика:</w:t>
      </w:r>
    </w:p>
    <w:p w:rsidR="00CC6A07" w:rsidRDefault="00CC6A07" w:rsidP="00CC6A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7AE">
        <w:rPr>
          <w:rFonts w:ascii="Times New Roman" w:hAnsi="Times New Roman" w:cs="Times New Roman"/>
          <w:sz w:val="28"/>
          <w:szCs w:val="28"/>
        </w:rPr>
        <w:t>Геология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рельеф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6A07" w:rsidRDefault="00CC6A07" w:rsidP="00CC6A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7AE">
        <w:rPr>
          <w:rFonts w:ascii="Times New Roman" w:hAnsi="Times New Roman" w:cs="Times New Roman"/>
          <w:sz w:val="28"/>
          <w:szCs w:val="28"/>
        </w:rPr>
        <w:t xml:space="preserve">Территория памятника природы приурочена к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Фригской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антиклинали и имеет</w:t>
      </w:r>
      <w:r w:rsidR="009C0AFE"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схожее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геологическое строение с обширной зоной Сланцевого Дагестана. Повсеместно распространены отложения средней юры, среди которых преобладают песчаники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 xml:space="preserve">глинистые сланцы. Долина Рычал-Су заложена вдоль реки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– крупного левого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 xml:space="preserve">притока р.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Курахчай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. Высота днища долины составляет 600-700 м над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>. моря. Минеральные источники со свободной углекислотой, которые на лезгинском языке называются «рычал-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ятар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>», выбиваются 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из мощных толщ песчаников средней юры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 xml:space="preserve">вдоль левого борта долины реки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A07" w:rsidRPr="00CC6A07" w:rsidRDefault="00CC6A07" w:rsidP="00CC6A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A07">
        <w:rPr>
          <w:rFonts w:ascii="Times New Roman" w:hAnsi="Times New Roman" w:cs="Times New Roman"/>
          <w:b/>
          <w:sz w:val="28"/>
          <w:szCs w:val="28"/>
        </w:rPr>
        <w:t>Гидрография и гидрология</w:t>
      </w:r>
    </w:p>
    <w:p w:rsidR="00CC6A07" w:rsidRPr="00C647AE" w:rsidRDefault="00CC6A07" w:rsidP="00CC6A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7AE">
        <w:rPr>
          <w:rFonts w:ascii="Times New Roman" w:hAnsi="Times New Roman" w:cs="Times New Roman"/>
          <w:sz w:val="28"/>
          <w:szCs w:val="28"/>
        </w:rPr>
        <w:t>Территория памятника природы относится к бассейну реки Гюльгерычай,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 xml:space="preserve">точнее его притока – реки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. Река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имеет довольно обширный водосборный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 xml:space="preserve">бассейн и у нижнего края села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Цмур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принимает крупный правый приток – реку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Ичинвац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>. Питание рек преимущественно дождевое. Характерны паводки в летнее время.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Для источников характерны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типы минеральных вод: минерализованные питьевые лечебно-столовые бикарбонатно-натриевые (холодные); гидрокарбонатно-сульфатно-натриевые (термальные)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7AE">
        <w:rPr>
          <w:rFonts w:ascii="Times New Roman" w:hAnsi="Times New Roman" w:cs="Times New Roman"/>
          <w:sz w:val="28"/>
          <w:szCs w:val="28"/>
        </w:rPr>
        <w:t>без специфических компонентов; сероводородные. Минеральная вода «Рычал-</w:t>
      </w:r>
      <w:proofErr w:type="spellStart"/>
      <w:proofErr w:type="gramStart"/>
      <w:r w:rsidRPr="00C647AE">
        <w:rPr>
          <w:rFonts w:ascii="Times New Roman" w:hAnsi="Times New Roman" w:cs="Times New Roman"/>
          <w:sz w:val="28"/>
          <w:szCs w:val="28"/>
        </w:rPr>
        <w:t>Су»относится</w:t>
      </w:r>
      <w:proofErr w:type="spellEnd"/>
      <w:proofErr w:type="gramEnd"/>
      <w:r w:rsidRPr="00C647AE">
        <w:rPr>
          <w:rFonts w:ascii="Times New Roman" w:hAnsi="Times New Roman" w:cs="Times New Roman"/>
          <w:sz w:val="28"/>
          <w:szCs w:val="28"/>
        </w:rPr>
        <w:t xml:space="preserve"> к группе гидрокарбонатно-хлоридно-натриевых. Вода источника «Рычал-Су» хорошо известна своими целебными свойствами еще с середины XVIII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векаи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очень популярна в Дагестане, на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Кавказев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целом и во многих регионах России.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Извсех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источников минеральных вод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Кавказалечебно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-столовая природная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минеральнаявода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«Рычал-Су» входит в десятку вод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сосложным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химическим составом и занимает одно из первых мест среди </w:t>
      </w:r>
      <w:proofErr w:type="spellStart"/>
      <w:r w:rsidRPr="00C647AE">
        <w:rPr>
          <w:rFonts w:ascii="Times New Roman" w:hAnsi="Times New Roman" w:cs="Times New Roman"/>
          <w:sz w:val="28"/>
          <w:szCs w:val="28"/>
        </w:rPr>
        <w:t>минеральныхвод</w:t>
      </w:r>
      <w:proofErr w:type="spellEnd"/>
      <w:r w:rsidRPr="00C647AE">
        <w:rPr>
          <w:rFonts w:ascii="Times New Roman" w:hAnsi="Times New Roman" w:cs="Times New Roman"/>
          <w:sz w:val="28"/>
          <w:szCs w:val="28"/>
        </w:rPr>
        <w:t xml:space="preserve"> Российской Федерации по содержащемуся составу необходимых организму человека микроэлементов.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9E0D3D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Климат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E0D3D"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>Климат территории памятника природы умеренно-континентальный, с умеренно-холодной зимой и теплым летом. Среднее годовое количество составляет 450-500 мм. Большая часть осадков выпадает в теплый период.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Самый холодный месяц– январь, со среднемесячной температурой около -1°С и абсолютным минимумом -25°С. Самый теплый месяц – июль, среднемесячная температура которого доходит до +22°С, с максимумом до +35°С. Средняя годовая температура составляет около +10°С. Устойчивый снежный покров устанавливается к концу декабря, а сходит во второй половине февраля. В среднем в году не более 50 дней со снежным покровом.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9E0D3D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Почвы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Большая часть долины Рычал-Су покрыта горными бурыми лесными эродированными и горными коричневыми почвами.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9E0D3D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Растительность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Растительность памятника природы и прилегающих территорий представлена широколиственными лесами, зарослями кустарников и </w:t>
      </w:r>
      <w:proofErr w:type="gram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горно-степными</w:t>
      </w:r>
      <w:proofErr w:type="gram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 сообществами. Основными видами древесно-кустарниковых пород </w:t>
      </w:r>
      <w:r w:rsidRPr="00CC6A07">
        <w:rPr>
          <w:rFonts w:ascii="Times New Roman" w:hAnsi="Times New Roman" w:cs="Times New Roman"/>
          <w:sz w:val="28"/>
          <w:szCs w:val="28"/>
        </w:rPr>
        <w:t xml:space="preserve">являются дуб грузинский, боярышник </w:t>
      </w:r>
      <w:proofErr w:type="spellStart"/>
      <w:r w:rsidRPr="00CC6A07">
        <w:rPr>
          <w:rFonts w:ascii="Times New Roman" w:hAnsi="Times New Roman" w:cs="Times New Roman"/>
          <w:sz w:val="28"/>
          <w:szCs w:val="28"/>
        </w:rPr>
        <w:t>пятипестичный</w:t>
      </w:r>
      <w:proofErr w:type="spellEnd"/>
      <w:r w:rsidRPr="00CC6A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A07">
        <w:rPr>
          <w:rFonts w:ascii="Times New Roman" w:hAnsi="Times New Roman" w:cs="Times New Roman"/>
          <w:sz w:val="28"/>
          <w:szCs w:val="28"/>
        </w:rPr>
        <w:t>кизилобыкновенный</w:t>
      </w:r>
      <w:proofErr w:type="spellEnd"/>
      <w:r w:rsidRPr="00CC6A07">
        <w:rPr>
          <w:rFonts w:ascii="Times New Roman" w:hAnsi="Times New Roman" w:cs="Times New Roman"/>
          <w:sz w:val="28"/>
          <w:szCs w:val="28"/>
        </w:rPr>
        <w:t>,</w:t>
      </w: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 держидерево, скумпия кожевенная, спирея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зверобоелистная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, бирючина обыкновенная и некоторые другие. Редко попадается клен грузинский. Из травянистых растений характерны мятлики, костер,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вейники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, некоторые орхидеи и др.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9E0D3D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Животный мир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Фауна </w:t>
      </w:r>
      <w:r w:rsidRPr="009E0D3D">
        <w:rPr>
          <w:rStyle w:val="fontstyle31"/>
          <w:rFonts w:ascii="Times New Roman" w:hAnsi="Times New Roman" w:cs="Times New Roman"/>
          <w:sz w:val="28"/>
          <w:szCs w:val="28"/>
        </w:rPr>
        <w:t xml:space="preserve">беспозвоночных </w:t>
      </w: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характерная для сухих предгорных лесов юго-восточной части Дагестана. Преобладают насекомые, связанные с древесными насаждениями – это жуки-усачи, долгоносики, трубковерты, пяденицы, цикады, медведицы и пр. Из дневных бабочек здесь обычны боярышницы, крушинницы, зорьки, пеструшки, на полянах –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суворовки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галатеи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, сенницы и др. Для открытых участков с разреженными зарослями кустарников характерно обилие некоторых прямокрылых и двукрылых. В </w:t>
      </w:r>
      <w:r w:rsidRPr="009E0D3D">
        <w:rPr>
          <w:rStyle w:val="fontstyle31"/>
          <w:rFonts w:ascii="Times New Roman" w:hAnsi="Times New Roman" w:cs="Times New Roman"/>
          <w:sz w:val="28"/>
          <w:szCs w:val="28"/>
        </w:rPr>
        <w:t xml:space="preserve">ихтиофауне </w:t>
      </w: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реки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Цмур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 отмечены терский усач и северо-кавказский длинноусый пескарь. Из </w:t>
      </w:r>
      <w:r w:rsidRPr="009E0D3D">
        <w:rPr>
          <w:rStyle w:val="fontstyle31"/>
          <w:rFonts w:ascii="Times New Roman" w:hAnsi="Times New Roman" w:cs="Times New Roman"/>
          <w:sz w:val="28"/>
          <w:szCs w:val="28"/>
        </w:rPr>
        <w:t xml:space="preserve">земноводных </w:t>
      </w: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широко распространены зеленая жаба, малоазиатская и озерная лягушки. В лесах по долине реки </w:t>
      </w:r>
      <w:proofErr w:type="spellStart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Цмур</w:t>
      </w:r>
      <w:proofErr w:type="spellEnd"/>
      <w:r w:rsidRPr="009E0D3D">
        <w:rPr>
          <w:rStyle w:val="fontstyle11"/>
          <w:rFonts w:ascii="Times New Roman" w:hAnsi="Times New Roman" w:cs="Times New Roman"/>
          <w:sz w:val="28"/>
          <w:szCs w:val="28"/>
        </w:rPr>
        <w:t xml:space="preserve"> встречается обыкновенная квакша. </w:t>
      </w:r>
    </w:p>
    <w:p w:rsidR="00CC6A07" w:rsidRPr="009E0D3D" w:rsidRDefault="00CC6A07" w:rsidP="00CC6A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D3D">
        <w:rPr>
          <w:rStyle w:val="fontstyle31"/>
          <w:rFonts w:ascii="Times New Roman" w:hAnsi="Times New Roman" w:cs="Times New Roman"/>
          <w:sz w:val="28"/>
          <w:szCs w:val="28"/>
        </w:rPr>
        <w:t xml:space="preserve">Пресмыкающихся </w:t>
      </w:r>
      <w:r w:rsidRPr="009E0D3D">
        <w:rPr>
          <w:rStyle w:val="fontstyle11"/>
          <w:rFonts w:ascii="Times New Roman" w:hAnsi="Times New Roman" w:cs="Times New Roman"/>
          <w:sz w:val="28"/>
          <w:szCs w:val="28"/>
        </w:rPr>
        <w:t>на территории памятника природы сравнительно мало. В долине Рычал-Су повсеместно распространена полосатая ящерица, на скальных выходах отмечена кавказская агама, выше на слан</w:t>
      </w:r>
      <w:r w:rsidRPr="009E0D3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D3D">
        <w:rPr>
          <w:rFonts w:ascii="Times New Roman" w:hAnsi="Times New Roman" w:cs="Times New Roman"/>
          <w:color w:val="242021"/>
          <w:sz w:val="28"/>
          <w:szCs w:val="28"/>
        </w:rPr>
        <w:t>цевых</w:t>
      </w:r>
      <w:proofErr w:type="spellEnd"/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 россыпях встречается дагестанская ящерица. В околоводных биотопах обычны обыкновенный и водяной ужи, на опушках леса – обыкновенная медянка. Здесь возможны находки каспийского и других видов полозов. В </w:t>
      </w:r>
      <w:r w:rsidRPr="009E0D3D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орнитофауне </w:t>
      </w:r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преобладают древесно-кустарниковые виды – перепелятник, обыкновенный канюк, </w:t>
      </w:r>
      <w:proofErr w:type="spellStart"/>
      <w:r w:rsidRPr="009E0D3D">
        <w:rPr>
          <w:rFonts w:ascii="Times New Roman" w:hAnsi="Times New Roman" w:cs="Times New Roman"/>
          <w:color w:val="242021"/>
          <w:sz w:val="28"/>
          <w:szCs w:val="28"/>
        </w:rPr>
        <w:t>сплюшка</w:t>
      </w:r>
      <w:proofErr w:type="spellEnd"/>
      <w:r w:rsidRPr="009E0D3D">
        <w:rPr>
          <w:rFonts w:ascii="Times New Roman" w:hAnsi="Times New Roman" w:cs="Times New Roman"/>
          <w:color w:val="242021"/>
          <w:sz w:val="28"/>
          <w:szCs w:val="28"/>
        </w:rPr>
        <w:t>, зеленый, большой и малый пестрый дятлы, обыкновенная горлица, сорока, серая ворона, сойка, жулан, крапивник, южный соловей, дрозды черный и деряба, славки ястребиная, серая и завирушка, черноголовый чекан, обыкновенная горихвостка, синицы длиннохвостая, лазоревка и большая, обыкновенный жулан, сорока, серая ворона, черноголовый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щегол, коноплянка, садовая овсянка. Для открытых местообитаний характерны домовый сыч, жаворонки, каменки. Из </w:t>
      </w:r>
      <w:r w:rsidRPr="009E0D3D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млекопитающих </w:t>
      </w:r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встречаются белогрудый еж, заяц-русак, лисица, шакал, </w:t>
      </w:r>
      <w:r w:rsidRPr="009E0D3D">
        <w:rPr>
          <w:rFonts w:ascii="Times New Roman" w:hAnsi="Times New Roman" w:cs="Times New Roman"/>
          <w:color w:val="242021"/>
          <w:sz w:val="28"/>
          <w:szCs w:val="28"/>
        </w:rPr>
        <w:lastRenderedPageBreak/>
        <w:t>каменная куница, барсук, ласка, малая лесная и домовая мыши, общественная полевка, лесная соня, полчок. В прилегающих больших массивах лесов водятся также лесная куница, рысь, лесная кошка, кабан, косуля. Из летучих</w:t>
      </w:r>
      <w:r w:rsidRPr="009E0D3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E0D3D">
        <w:rPr>
          <w:rFonts w:ascii="Times New Roman" w:hAnsi="Times New Roman" w:cs="Times New Roman"/>
          <w:color w:val="242021"/>
          <w:sz w:val="28"/>
          <w:szCs w:val="28"/>
        </w:rPr>
        <w:t>мышей отмечены остроухая ночница, поз</w:t>
      </w:r>
      <w:bookmarkStart w:id="0" w:name="_GoBack"/>
      <w:bookmarkEnd w:id="0"/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дний и двухцветный кожаны, нетопыри </w:t>
      </w:r>
      <w:proofErr w:type="spellStart"/>
      <w:r w:rsidRPr="009E0D3D">
        <w:rPr>
          <w:rFonts w:ascii="Times New Roman" w:hAnsi="Times New Roman" w:cs="Times New Roman"/>
          <w:color w:val="242021"/>
          <w:sz w:val="28"/>
          <w:szCs w:val="28"/>
        </w:rPr>
        <w:t>кожановидный</w:t>
      </w:r>
      <w:proofErr w:type="spellEnd"/>
      <w:r w:rsidRPr="009E0D3D">
        <w:rPr>
          <w:rFonts w:ascii="Times New Roman" w:hAnsi="Times New Roman" w:cs="Times New Roman"/>
          <w:color w:val="242021"/>
          <w:sz w:val="28"/>
          <w:szCs w:val="28"/>
        </w:rPr>
        <w:t xml:space="preserve"> и карлик и др.</w:t>
      </w:r>
    </w:p>
    <w:p w:rsidR="00B729AE" w:rsidRDefault="00B729AE" w:rsidP="00E65E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A07" w:rsidRPr="00C247E5" w:rsidRDefault="00CC6A07" w:rsidP="00E65E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023" w:rsidRDefault="005049A1" w:rsidP="00BD77B3">
      <w:pPr>
        <w:tabs>
          <w:tab w:val="left" w:pos="0"/>
        </w:tabs>
        <w:spacing w:after="0" w:line="240" w:lineRule="atLeast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. Режим особой охраны: </w:t>
      </w:r>
    </w:p>
    <w:p w:rsidR="005A4EFB" w:rsidRPr="00C247E5" w:rsidRDefault="005A4EFB" w:rsidP="00E65E3B">
      <w:pPr>
        <w:tabs>
          <w:tab w:val="left" w:pos="284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На территории памятника природы </w:t>
      </w:r>
      <w:r w:rsidR="00B729AE">
        <w:rPr>
          <w:rFonts w:ascii="Times New Roman" w:hAnsi="Times New Roman" w:cs="Times New Roman"/>
          <w:sz w:val="28"/>
          <w:szCs w:val="28"/>
        </w:rPr>
        <w:t>введен</w:t>
      </w:r>
      <w:r w:rsidRPr="00C247E5">
        <w:rPr>
          <w:rFonts w:ascii="Times New Roman" w:hAnsi="Times New Roman" w:cs="Times New Roman"/>
          <w:sz w:val="28"/>
          <w:szCs w:val="28"/>
        </w:rPr>
        <w:t xml:space="preserve"> запрет на следующую хозяйственную деятельность: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промысловая, спортивная и любительская охота;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проведение взрывных работ;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добыча полезных ископаемых и строительных материалов;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прокладка </w:t>
      </w:r>
      <w:r w:rsidR="00E65E3B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C247E5">
        <w:rPr>
          <w:rFonts w:ascii="Times New Roman" w:hAnsi="Times New Roman" w:cs="Times New Roman"/>
          <w:sz w:val="28"/>
          <w:szCs w:val="28"/>
        </w:rPr>
        <w:t>дорог и других коммуникаций;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выпас скота;</w:t>
      </w:r>
    </w:p>
    <w:p w:rsidR="005A4EFB" w:rsidRPr="00C247E5" w:rsidRDefault="00BD77B3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убка леса и уничтожение древесно-кустарниковой растительности;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размещение свалок отходов</w:t>
      </w:r>
      <w:r w:rsidR="006F71C4">
        <w:rPr>
          <w:rFonts w:ascii="Times New Roman" w:hAnsi="Times New Roman" w:cs="Times New Roman"/>
          <w:sz w:val="28"/>
          <w:szCs w:val="28"/>
        </w:rPr>
        <w:t xml:space="preserve"> производства и потребления</w:t>
      </w:r>
      <w:r w:rsidRPr="00C247E5">
        <w:rPr>
          <w:rFonts w:ascii="Times New Roman" w:hAnsi="Times New Roman" w:cs="Times New Roman"/>
          <w:sz w:val="28"/>
          <w:szCs w:val="28"/>
        </w:rPr>
        <w:t>;</w:t>
      </w:r>
    </w:p>
    <w:p w:rsidR="005A4EFB" w:rsidRPr="00C247E5" w:rsidRDefault="005A4EFB" w:rsidP="0058162F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строительство капитальных объектов жилого и хозяйственного назначения, не связанных с выполнением задач, возложенных на памятник природы;</w:t>
      </w:r>
    </w:p>
    <w:p w:rsidR="005A4EFB" w:rsidRDefault="005A4EFB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предоставление земельных участков в частную собственность, за исключением случаев, установленных федеральными законами;</w:t>
      </w:r>
    </w:p>
    <w:p w:rsidR="0058162F" w:rsidRPr="00C247E5" w:rsidRDefault="0058162F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099" w:rsidRDefault="005049A1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Допустимые виды использования:</w:t>
      </w:r>
    </w:p>
    <w:p w:rsidR="0058162F" w:rsidRPr="0058162F" w:rsidRDefault="0058162F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</w:t>
      </w:r>
      <w:r w:rsidRPr="005816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обыч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5816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розлив минеральных вод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5049A1" w:rsidRPr="00C247E5" w:rsidRDefault="00AB7257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A578F">
        <w:rPr>
          <w:rFonts w:ascii="Times New Roman" w:eastAsia="Times New Roman" w:hAnsi="Times New Roman" w:cs="Times New Roman"/>
          <w:sz w:val="28"/>
          <w:szCs w:val="28"/>
        </w:rPr>
        <w:t>чебные</w:t>
      </w:r>
      <w:r w:rsidR="006F71C4">
        <w:rPr>
          <w:rFonts w:ascii="Times New Roman" w:eastAsia="Times New Roman" w:hAnsi="Times New Roman" w:cs="Times New Roman"/>
          <w:sz w:val="28"/>
          <w:szCs w:val="28"/>
        </w:rPr>
        <w:t xml:space="preserve"> и туристические</w:t>
      </w:r>
      <w:r w:rsidR="00BA578F">
        <w:rPr>
          <w:rFonts w:ascii="Times New Roman" w:eastAsia="Times New Roman" w:hAnsi="Times New Roman" w:cs="Times New Roman"/>
          <w:sz w:val="28"/>
          <w:szCs w:val="28"/>
        </w:rPr>
        <w:t xml:space="preserve"> экскурсии, 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зоологические и фенологические наблюдения;</w:t>
      </w:r>
    </w:p>
    <w:p w:rsidR="00D21099" w:rsidRPr="00C247E5" w:rsidRDefault="00D21099" w:rsidP="00D21099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4EFB" w:rsidRDefault="005049A1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Меры охраны:</w:t>
      </w:r>
    </w:p>
    <w:p w:rsidR="005A4EFB" w:rsidRDefault="00D21099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Обозначение</w:t>
      </w:r>
      <w:r w:rsidR="0058162F">
        <w:rPr>
          <w:rFonts w:ascii="Times New Roman" w:hAnsi="Times New Roman" w:cs="Times New Roman"/>
          <w:sz w:val="28"/>
          <w:szCs w:val="28"/>
        </w:rPr>
        <w:t xml:space="preserve"> </w:t>
      </w:r>
      <w:r w:rsidR="005A4EFB" w:rsidRPr="00C247E5">
        <w:rPr>
          <w:rFonts w:ascii="Times New Roman" w:hAnsi="Times New Roman" w:cs="Times New Roman"/>
          <w:sz w:val="28"/>
          <w:szCs w:val="28"/>
        </w:rPr>
        <w:t>границ памятника природы на местности специальными предупредительными и информационными знаками по периметру территории (угловые точки, дороги на въезде в памятник природы и т.п.)</w:t>
      </w:r>
      <w:r w:rsidR="006F71C4">
        <w:rPr>
          <w:rFonts w:ascii="Times New Roman" w:hAnsi="Times New Roman" w:cs="Times New Roman"/>
          <w:sz w:val="28"/>
          <w:szCs w:val="28"/>
        </w:rPr>
        <w:t>;</w:t>
      </w:r>
    </w:p>
    <w:p w:rsidR="006F71C4" w:rsidRPr="00C247E5" w:rsidRDefault="006F71C4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охранной зоны;</w:t>
      </w:r>
    </w:p>
    <w:p w:rsidR="005A4EFB" w:rsidRPr="00C247E5" w:rsidRDefault="00D21099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аботы по инвентаризации биоразнообразия памятника природы.</w:t>
      </w:r>
    </w:p>
    <w:p w:rsidR="005A4EFB" w:rsidRDefault="00B729AE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4EFB" w:rsidRPr="006B724D">
        <w:rPr>
          <w:rFonts w:ascii="Times New Roman" w:hAnsi="Times New Roman" w:cs="Times New Roman"/>
          <w:sz w:val="28"/>
          <w:szCs w:val="28"/>
        </w:rPr>
        <w:t>колого-просветительск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5A4EFB" w:rsidRPr="006B724D">
        <w:rPr>
          <w:rFonts w:ascii="Times New Roman" w:hAnsi="Times New Roman" w:cs="Times New Roman"/>
          <w:sz w:val="28"/>
          <w:szCs w:val="28"/>
        </w:rPr>
        <w:t xml:space="preserve"> деятельности среди местного населения.</w:t>
      </w:r>
    </w:p>
    <w:p w:rsidR="0024259D" w:rsidRDefault="0024259D" w:rsidP="00AB7257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59D" w:rsidRDefault="0024259D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0F18BD">
        <w:rPr>
          <w:rFonts w:ascii="Times New Roman" w:hAnsi="Times New Roman" w:cs="Times New Roman"/>
          <w:b/>
          <w:sz w:val="28"/>
          <w:szCs w:val="28"/>
        </w:rPr>
        <w:t>:</w:t>
      </w:r>
      <w:r w:rsidR="007A3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8BD" w:rsidRPr="000F18BD">
        <w:rPr>
          <w:rFonts w:ascii="Times New Roman" w:hAnsi="Times New Roman" w:cs="Times New Roman"/>
          <w:b/>
          <w:sz w:val="28"/>
          <w:szCs w:val="28"/>
        </w:rPr>
        <w:t>05:18-9.2</w:t>
      </w:r>
    </w:p>
    <w:p w:rsidR="0007183F" w:rsidRDefault="0007183F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83F" w:rsidRDefault="0007183F" w:rsidP="00123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83F">
        <w:rPr>
          <w:rFonts w:ascii="Times New Roman" w:hAnsi="Times New Roman" w:cs="Times New Roman"/>
          <w:b/>
          <w:sz w:val="28"/>
          <w:szCs w:val="28"/>
        </w:rPr>
        <w:t>14. Наименование и юридический адрес собственников, владельцев, пользователей и арендаторов земельных участков, на которых расположен памятник природы и его охранная зона.</w:t>
      </w:r>
    </w:p>
    <w:p w:rsidR="0012399C" w:rsidRDefault="008D1AEE" w:rsidP="00123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1AEE">
        <w:rPr>
          <w:rFonts w:ascii="Times New Roman" w:hAnsi="Times New Roman" w:cs="Times New Roman"/>
          <w:sz w:val="28"/>
          <w:szCs w:val="28"/>
        </w:rPr>
        <w:t>ООО Завод минеральных вод </w:t>
      </w:r>
      <w:r w:rsidRPr="008D1A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D1AEE">
        <w:rPr>
          <w:rFonts w:ascii="Times New Roman" w:hAnsi="Times New Roman" w:cs="Times New Roman"/>
          <w:bCs/>
          <w:sz w:val="28"/>
          <w:szCs w:val="28"/>
        </w:rPr>
        <w:t>Рычал-Су</w:t>
      </w:r>
      <w:r w:rsidRPr="008D1AEE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D1AEE" w:rsidRDefault="008D1AEE" w:rsidP="008D1AE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D1AEE">
        <w:rPr>
          <w:rFonts w:ascii="Times New Roman" w:hAnsi="Times New Roman" w:cs="Times New Roman"/>
          <w:sz w:val="28"/>
          <w:szCs w:val="28"/>
        </w:rPr>
        <w:t xml:space="preserve">368760, Республика Дагестан, </w:t>
      </w:r>
      <w:proofErr w:type="spellStart"/>
      <w:r w:rsidRPr="008D1AEE">
        <w:rPr>
          <w:rFonts w:ascii="Times New Roman" w:hAnsi="Times New Roman" w:cs="Times New Roman"/>
          <w:sz w:val="28"/>
          <w:szCs w:val="28"/>
        </w:rPr>
        <w:t>Касумкент</w:t>
      </w:r>
      <w:proofErr w:type="spellEnd"/>
      <w:r w:rsidRPr="008D1AEE">
        <w:rPr>
          <w:rFonts w:ascii="Times New Roman" w:hAnsi="Times New Roman" w:cs="Times New Roman"/>
          <w:sz w:val="28"/>
          <w:szCs w:val="28"/>
        </w:rPr>
        <w:t xml:space="preserve"> с., Аминова ул., 115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D1AEE">
        <w:rPr>
          <w:rFonts w:ascii="Times New Roman" w:hAnsi="Times New Roman" w:cs="Times New Roman"/>
          <w:sz w:val="28"/>
          <w:szCs w:val="28"/>
        </w:rPr>
        <w:br/>
      </w:r>
    </w:p>
    <w:p w:rsidR="00C247E5" w:rsidRPr="00C247E5" w:rsidRDefault="00C12EC2" w:rsidP="008D1AE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Приложения</w:t>
      </w:r>
      <w:r w:rsidR="00C247E5" w:rsidRPr="00C247E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247E5" w:rsidRDefault="00BA5333" w:rsidP="008D1AEE">
      <w:pPr>
        <w:pStyle w:val="a5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2EC2">
        <w:rPr>
          <w:rFonts w:ascii="Times New Roman" w:hAnsi="Times New Roman" w:cs="Times New Roman"/>
          <w:sz w:val="28"/>
          <w:szCs w:val="28"/>
        </w:rPr>
        <w:lastRenderedPageBreak/>
        <w:t>Список редких и исчез</w:t>
      </w:r>
      <w:r w:rsidR="006F71C4">
        <w:rPr>
          <w:rFonts w:ascii="Times New Roman" w:hAnsi="Times New Roman" w:cs="Times New Roman"/>
          <w:sz w:val="28"/>
          <w:szCs w:val="28"/>
        </w:rPr>
        <w:t>ающих видов животных и растений.</w:t>
      </w:r>
    </w:p>
    <w:p w:rsidR="00F91008" w:rsidRPr="00C12EC2" w:rsidRDefault="00F91008" w:rsidP="008D1AEE">
      <w:pPr>
        <w:pStyle w:val="a5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EC2">
        <w:rPr>
          <w:rFonts w:ascii="Times New Roman" w:eastAsia="Times New Roman" w:hAnsi="Times New Roman" w:cs="Times New Roman"/>
          <w:sz w:val="28"/>
          <w:szCs w:val="28"/>
        </w:rPr>
        <w:t>Цифровые материалы (фотографии памятника)</w:t>
      </w:r>
    </w:p>
    <w:p w:rsidR="00F91008" w:rsidRDefault="006F71C4" w:rsidP="008D1AEE">
      <w:pPr>
        <w:pStyle w:val="a5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Картосхема ООПТ</w:t>
      </w:r>
    </w:p>
    <w:p w:rsidR="009C0AFE" w:rsidRPr="009C0AFE" w:rsidRDefault="009C0AFE" w:rsidP="009C0AFE">
      <w:pPr>
        <w:pStyle w:val="a5"/>
        <w:tabs>
          <w:tab w:val="left" w:pos="3465"/>
          <w:tab w:val="center" w:pos="4535"/>
        </w:tabs>
        <w:ind w:left="-207"/>
        <w:jc w:val="center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9C0AF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Редкие и охраняемые виды</w:t>
      </w:r>
    </w:p>
    <w:p w:rsidR="009C0AFE" w:rsidRPr="009C0AFE" w:rsidRDefault="009C0AFE" w:rsidP="009C0AFE">
      <w:pPr>
        <w:pStyle w:val="a5"/>
        <w:tabs>
          <w:tab w:val="left" w:pos="3465"/>
          <w:tab w:val="center" w:pos="453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Из растений и животных, занесенных в Красные книги России и Дагестана, в пределах памятника природы и его окрестностях встречается 10 видов высших растений (клен грузинский,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пушкиния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пролесковая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пальчатокоренник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Дюрвиля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, стальник маленький, жасмин кустарниковый, ятрышники вооруженный и раскрашенный, касатик вильчатый и др.), 10 видов насекомых (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эмпуза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среднеазиатская,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пахучий, большой дубовый усач, пчела-плотник, махаон,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аскалаф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пестрый и др.), 2 вида пресмыкающихся (разноцветный и закавказский полозы), 12 видов птиц (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курганник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, змееяд, орел-карлик, стервятник, филин, обыкновенная горлица и др.) и 3 вида млекопитающих (остроухая ночница, </w:t>
      </w:r>
      <w:proofErr w:type="spellStart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>кожановидный</w:t>
      </w:r>
      <w:proofErr w:type="spellEnd"/>
      <w:r w:rsidRPr="009C0AFE">
        <w:rPr>
          <w:rStyle w:val="fontstyle21"/>
          <w:rFonts w:ascii="Times New Roman" w:hAnsi="Times New Roman" w:cs="Times New Roman"/>
          <w:sz w:val="28"/>
          <w:szCs w:val="28"/>
        </w:rPr>
        <w:t xml:space="preserve"> нетопырь, лесная кошка).</w:t>
      </w:r>
    </w:p>
    <w:p w:rsidR="00031DD0" w:rsidRDefault="00031DD0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AFE" w:rsidRDefault="009C0AFE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1C4" w:rsidRDefault="006F71C4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7E5">
        <w:rPr>
          <w:rFonts w:ascii="Times New Roman" w:hAnsi="Times New Roman" w:cs="Times New Roman"/>
          <w:b/>
          <w:sz w:val="28"/>
          <w:szCs w:val="28"/>
        </w:rPr>
        <w:t xml:space="preserve">Картосхема </w:t>
      </w:r>
      <w:r>
        <w:rPr>
          <w:rFonts w:ascii="Times New Roman" w:hAnsi="Times New Roman" w:cs="Times New Roman"/>
          <w:b/>
          <w:sz w:val="28"/>
          <w:szCs w:val="28"/>
        </w:rPr>
        <w:t>ООПТ</w:t>
      </w:r>
    </w:p>
    <w:p w:rsidR="006F71C4" w:rsidRDefault="006F71C4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31DD0" w:rsidRPr="00C247E5" w:rsidRDefault="00031DD0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5455273"/>
            <wp:effectExtent l="19050" t="19050" r="3175" b="0"/>
            <wp:docPr id="3" name="Рисунок 3" descr="PkzoThemeRendered06202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kzoThemeRendered062028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5527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1C4" w:rsidRDefault="006F71C4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1C4" w:rsidRDefault="006F71C4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48" w:rsidRDefault="00547548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EFB" w:rsidRDefault="006F71C4" w:rsidP="006F71C4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 ООПТ</w:t>
      </w:r>
    </w:p>
    <w:p w:rsidR="006F71C4" w:rsidRPr="00C247E5" w:rsidRDefault="006F71C4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6F8D" w:rsidRPr="00C247E5" w:rsidRDefault="00E774B5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74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956157"/>
            <wp:effectExtent l="0" t="0" r="0" b="0"/>
            <wp:docPr id="1" name="Рисунок 1" descr="C:\Users\Газиев Садулла\Desktop\ры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зиев Садулла\Desktop\рыч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6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313F" w:rsidRDefault="005A4EFB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  <w:r w:rsidRPr="00C247E5">
        <w:rPr>
          <w:rFonts w:ascii="Times New Roman" w:hAnsi="Times New Roman" w:cs="Times New Roman"/>
          <w:b/>
          <w:caps/>
          <w:sz w:val="28"/>
          <w:szCs w:val="28"/>
        </w:rPr>
        <w:tab/>
      </w:r>
    </w:p>
    <w:p w:rsidR="006C313F" w:rsidRDefault="00E774B5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  <w:r w:rsidRPr="00E774B5">
        <w:rPr>
          <w:rFonts w:ascii="Times New Roman" w:hAnsi="Times New Roman" w:cs="Times New Roman"/>
          <w:b/>
          <w:caps/>
          <w:noProof/>
          <w:sz w:val="28"/>
          <w:szCs w:val="28"/>
        </w:rPr>
        <w:lastRenderedPageBreak/>
        <w:drawing>
          <wp:inline distT="0" distB="0" distL="0" distR="0">
            <wp:extent cx="5938063" cy="3904090"/>
            <wp:effectExtent l="0" t="0" r="0" b="0"/>
            <wp:docPr id="2" name="Рисунок 2" descr="C:\Users\Газиев Садулла\Desktop\ры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зиев Садулла\Desktop\рыч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728" cy="394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313F" w:rsidSect="005816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631C"/>
    <w:multiLevelType w:val="hybridMultilevel"/>
    <w:tmpl w:val="F418EE1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79A789F"/>
    <w:multiLevelType w:val="hybridMultilevel"/>
    <w:tmpl w:val="6584DBBA"/>
    <w:lvl w:ilvl="0" w:tplc="95324C08">
      <w:start w:val="1"/>
      <w:numFmt w:val="decimal"/>
      <w:lvlText w:val="%1."/>
      <w:lvlJc w:val="left"/>
      <w:pPr>
        <w:ind w:left="-66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8D827ED"/>
    <w:multiLevelType w:val="hybridMultilevel"/>
    <w:tmpl w:val="E904EEFE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F77FA"/>
    <w:multiLevelType w:val="hybridMultilevel"/>
    <w:tmpl w:val="087832C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F435A0C"/>
    <w:multiLevelType w:val="hybridMultilevel"/>
    <w:tmpl w:val="C5B0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D7EB3"/>
    <w:multiLevelType w:val="hybridMultilevel"/>
    <w:tmpl w:val="22766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38B24A78"/>
    <w:multiLevelType w:val="hybridMultilevel"/>
    <w:tmpl w:val="149C17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9FC3517"/>
    <w:multiLevelType w:val="hybridMultilevel"/>
    <w:tmpl w:val="C0BED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A3579"/>
    <w:multiLevelType w:val="hybridMultilevel"/>
    <w:tmpl w:val="08065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921AC"/>
    <w:multiLevelType w:val="hybridMultilevel"/>
    <w:tmpl w:val="F3E08A20"/>
    <w:lvl w:ilvl="0" w:tplc="041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0D409A0"/>
    <w:multiLevelType w:val="hybridMultilevel"/>
    <w:tmpl w:val="50182F4C"/>
    <w:lvl w:ilvl="0" w:tplc="AC3E6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BB4F8B"/>
    <w:multiLevelType w:val="hybridMultilevel"/>
    <w:tmpl w:val="A4863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93F45"/>
    <w:multiLevelType w:val="hybridMultilevel"/>
    <w:tmpl w:val="A294ADCA"/>
    <w:lvl w:ilvl="0" w:tplc="95324C08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6F32FC"/>
    <w:multiLevelType w:val="hybridMultilevel"/>
    <w:tmpl w:val="61EE4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31259"/>
    <w:multiLevelType w:val="hybridMultilevel"/>
    <w:tmpl w:val="1F6A96B0"/>
    <w:lvl w:ilvl="0" w:tplc="8674B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654D3"/>
    <w:multiLevelType w:val="hybridMultilevel"/>
    <w:tmpl w:val="766C784C"/>
    <w:lvl w:ilvl="0" w:tplc="97CCE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15271D"/>
    <w:multiLevelType w:val="hybridMultilevel"/>
    <w:tmpl w:val="0BE473BA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7E892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4"/>
  </w:num>
  <w:num w:numId="10">
    <w:abstractNumId w:val="8"/>
  </w:num>
  <w:num w:numId="11">
    <w:abstractNumId w:val="11"/>
  </w:num>
  <w:num w:numId="12">
    <w:abstractNumId w:val="17"/>
  </w:num>
  <w:num w:numId="13">
    <w:abstractNumId w:val="10"/>
  </w:num>
  <w:num w:numId="14">
    <w:abstractNumId w:val="2"/>
  </w:num>
  <w:num w:numId="15">
    <w:abstractNumId w:val="15"/>
  </w:num>
  <w:num w:numId="16">
    <w:abstractNumId w:val="13"/>
  </w:num>
  <w:num w:numId="17">
    <w:abstractNumId w:val="3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9A1"/>
    <w:rsid w:val="00027887"/>
    <w:rsid w:val="00031DD0"/>
    <w:rsid w:val="0007183F"/>
    <w:rsid w:val="00077D5B"/>
    <w:rsid w:val="000A1078"/>
    <w:rsid w:val="000B5C02"/>
    <w:rsid w:val="000D5FEA"/>
    <w:rsid w:val="000F18BD"/>
    <w:rsid w:val="001212EE"/>
    <w:rsid w:val="0012399C"/>
    <w:rsid w:val="0013206B"/>
    <w:rsid w:val="001615F0"/>
    <w:rsid w:val="00185431"/>
    <w:rsid w:val="001A31A6"/>
    <w:rsid w:val="001C0E19"/>
    <w:rsid w:val="001F07F3"/>
    <w:rsid w:val="0024259D"/>
    <w:rsid w:val="0036111F"/>
    <w:rsid w:val="00377645"/>
    <w:rsid w:val="003A2EF2"/>
    <w:rsid w:val="003D00B6"/>
    <w:rsid w:val="00446F8D"/>
    <w:rsid w:val="0047005A"/>
    <w:rsid w:val="004B0D73"/>
    <w:rsid w:val="004B1B6A"/>
    <w:rsid w:val="004B67C4"/>
    <w:rsid w:val="004E3E68"/>
    <w:rsid w:val="00503346"/>
    <w:rsid w:val="005049A1"/>
    <w:rsid w:val="005068B5"/>
    <w:rsid w:val="00545A08"/>
    <w:rsid w:val="00547548"/>
    <w:rsid w:val="00573B85"/>
    <w:rsid w:val="0058162F"/>
    <w:rsid w:val="00582103"/>
    <w:rsid w:val="005A4EFB"/>
    <w:rsid w:val="006268C8"/>
    <w:rsid w:val="006B724D"/>
    <w:rsid w:val="006C313F"/>
    <w:rsid w:val="006F71C4"/>
    <w:rsid w:val="00741572"/>
    <w:rsid w:val="0075428D"/>
    <w:rsid w:val="007A385A"/>
    <w:rsid w:val="007D1826"/>
    <w:rsid w:val="007D2B30"/>
    <w:rsid w:val="007F076E"/>
    <w:rsid w:val="007F512B"/>
    <w:rsid w:val="007F7386"/>
    <w:rsid w:val="008027D2"/>
    <w:rsid w:val="00864733"/>
    <w:rsid w:val="008D1AEE"/>
    <w:rsid w:val="00934168"/>
    <w:rsid w:val="009A2D4E"/>
    <w:rsid w:val="009C0AFE"/>
    <w:rsid w:val="009C5FA0"/>
    <w:rsid w:val="00A37984"/>
    <w:rsid w:val="00AB7257"/>
    <w:rsid w:val="00AD097B"/>
    <w:rsid w:val="00B00841"/>
    <w:rsid w:val="00B269D5"/>
    <w:rsid w:val="00B729AE"/>
    <w:rsid w:val="00B81816"/>
    <w:rsid w:val="00BA5333"/>
    <w:rsid w:val="00BA578F"/>
    <w:rsid w:val="00BB7799"/>
    <w:rsid w:val="00BD6831"/>
    <w:rsid w:val="00BD77B3"/>
    <w:rsid w:val="00BF3525"/>
    <w:rsid w:val="00C12EC2"/>
    <w:rsid w:val="00C247E5"/>
    <w:rsid w:val="00C26BD6"/>
    <w:rsid w:val="00C4225D"/>
    <w:rsid w:val="00C73772"/>
    <w:rsid w:val="00CC6023"/>
    <w:rsid w:val="00CC6A07"/>
    <w:rsid w:val="00CF19DC"/>
    <w:rsid w:val="00CF7E42"/>
    <w:rsid w:val="00D0745F"/>
    <w:rsid w:val="00D20304"/>
    <w:rsid w:val="00D21099"/>
    <w:rsid w:val="00D837F4"/>
    <w:rsid w:val="00DE207C"/>
    <w:rsid w:val="00DF07CA"/>
    <w:rsid w:val="00DF0BC9"/>
    <w:rsid w:val="00E13838"/>
    <w:rsid w:val="00E533F6"/>
    <w:rsid w:val="00E65E3B"/>
    <w:rsid w:val="00E774B5"/>
    <w:rsid w:val="00E8481C"/>
    <w:rsid w:val="00EE335F"/>
    <w:rsid w:val="00F13F47"/>
    <w:rsid w:val="00F91008"/>
    <w:rsid w:val="00FC0020"/>
    <w:rsid w:val="00FC7EFE"/>
    <w:rsid w:val="00FE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1556FF"/>
  <w15:docId w15:val="{82D77127-8783-44E0-ADA2-CCE0C60A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2103"/>
    <w:pPr>
      <w:ind w:left="720"/>
      <w:contextualSpacing/>
    </w:pPr>
  </w:style>
  <w:style w:type="character" w:customStyle="1" w:styleId="fontstyle01">
    <w:name w:val="fontstyle01"/>
    <w:basedOn w:val="a0"/>
    <w:rsid w:val="00CC6A07"/>
    <w:rPr>
      <w:rFonts w:ascii="Arial-BoldMT" w:hAnsi="Arial-BoldMT" w:hint="default"/>
      <w:b/>
      <w:bCs/>
      <w:i w:val="0"/>
      <w:iCs w:val="0"/>
      <w:color w:val="008A45"/>
      <w:sz w:val="26"/>
      <w:szCs w:val="26"/>
    </w:rPr>
  </w:style>
  <w:style w:type="character" w:customStyle="1" w:styleId="fontstyle11">
    <w:name w:val="fontstyle11"/>
    <w:basedOn w:val="a0"/>
    <w:rsid w:val="00CC6A07"/>
    <w:rPr>
      <w:rFonts w:ascii="TimesNewRomanPSMT" w:hAnsi="TimesNewRomanPSMT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CC6A07"/>
    <w:rPr>
      <w:rFonts w:ascii="TimesNewRomanPS-BoldMT" w:hAnsi="TimesNewRomanPS-BoldMT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CC6A07"/>
    <w:rPr>
      <w:rFonts w:ascii="TimesNewRomanPSMT" w:hAnsi="TimesNewRomanPSMT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1C8BF-6C8D-4184-9027-D25EBDEC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8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81</cp:revision>
  <dcterms:created xsi:type="dcterms:W3CDTF">2015-11-17T13:47:00Z</dcterms:created>
  <dcterms:modified xsi:type="dcterms:W3CDTF">2024-04-22T09:35:00Z</dcterms:modified>
</cp:coreProperties>
</file>